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5BAF2BA5" w14:textId="3E5C0FD9" w:rsidR="005B1859" w:rsidRDefault="005B1859" w:rsidP="005B1859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>Załącznik nr 1</w:t>
      </w: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 do Uchwały nr </w:t>
      </w:r>
    </w:p>
    <w:p w14:paraId="6A2A479C" w14:textId="6CD8C874" w:rsidR="005B1859" w:rsidRDefault="005B1859" w:rsidP="005B185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38EF510" w14:textId="77777777" w:rsidR="005B1859" w:rsidRDefault="005B1859" w:rsidP="005B1859">
      <w:pPr>
        <w:jc w:val="right"/>
        <w:rPr>
          <w:sz w:val="16"/>
          <w:szCs w:val="16"/>
        </w:rPr>
      </w:pPr>
    </w:p>
    <w:p w14:paraId="523B2037" w14:textId="453B6A6C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2B2E58">
        <w:rPr>
          <w:spacing w:val="-3"/>
        </w:rPr>
        <w:t>OSUCHÓW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7271335B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2B2E58">
        <w:t>OSUCHÓW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39C34F23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2B2E58">
        <w:t>OSUCHÓW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2AC5123C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2B2E58">
        <w:t>OSUCHÓW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 </w:t>
      </w:r>
      <w:r w:rsidR="002B2E58">
        <w:rPr>
          <w:spacing w:val="-2"/>
        </w:rPr>
        <w:t>OSUCHÓW</w:t>
      </w:r>
      <w:r w:rsidR="000D7E14">
        <w:rPr>
          <w:spacing w:val="-2"/>
        </w:rPr>
        <w:t xml:space="preserve"> i OSUCHÓW PARCELĘ</w:t>
      </w:r>
      <w:r w:rsidR="00414CA9">
        <w:rPr>
          <w:spacing w:val="-2"/>
        </w:rPr>
        <w:t>.</w:t>
      </w:r>
    </w:p>
    <w:p w14:paraId="38BA2953" w14:textId="77777777" w:rsidR="00E54EEA" w:rsidRDefault="00E54EEA" w:rsidP="00E54EEA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58D02001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4368B1D0" w14:textId="77777777" w:rsidR="00E54EEA" w:rsidRDefault="00E54EEA" w:rsidP="00E54EEA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227A3E2C" w14:textId="77777777" w:rsidR="00E54EEA" w:rsidRDefault="00E54EEA" w:rsidP="00E54EEA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46AFEE02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664A9C44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5759B8DD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815E029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6A45519E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00591A9B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755E579D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3F5421CA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19A11F12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5531C377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71248278" w14:textId="77777777" w:rsidR="00E54EEA" w:rsidRDefault="00E54EEA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20AE386C" w14:textId="77777777" w:rsidR="00E54EEA" w:rsidRDefault="00E54EEA" w:rsidP="00E54EEA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56B74067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4F2E9FF6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ABB7376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14496091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5E0A6753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502AD463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1622AFC3" w14:textId="77777777" w:rsidR="00E54EEA" w:rsidRDefault="00E54EEA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4BBD7E7E" w14:textId="77777777" w:rsidR="00E54EEA" w:rsidRDefault="00E54EEA" w:rsidP="00E54EEA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3FAA7985" w14:textId="77777777" w:rsidR="00E54EEA" w:rsidRDefault="00E54EEA" w:rsidP="00E54EEA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0A04C3AE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73D38DF3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15F995C5" w14:textId="77777777" w:rsidR="00E54EEA" w:rsidRDefault="00E54EEA" w:rsidP="00E54EEA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22F36F06" w14:textId="77777777" w:rsidR="00E54EEA" w:rsidRDefault="00E54EEA" w:rsidP="00E54EEA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6FF70574" w14:textId="77777777" w:rsidR="00E54EEA" w:rsidRDefault="00E54EEA" w:rsidP="00E54EEA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72992FE5" w14:textId="77777777" w:rsidR="00E54EEA" w:rsidRDefault="00E54EEA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79CF4EA9" w14:textId="77777777" w:rsidR="00E54EEA" w:rsidRDefault="00E54EEA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2109ADF2" w14:textId="77777777" w:rsidR="00E54EEA" w:rsidRDefault="00E54EEA" w:rsidP="00E54EEA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0B62DCD5" w14:textId="77777777" w:rsidR="00E54EEA" w:rsidRDefault="00E54EEA" w:rsidP="00E54EEA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6ABE8888" w14:textId="77777777" w:rsidR="00E54EEA" w:rsidRDefault="00E54EEA" w:rsidP="00E54EEA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2A88A93E" w14:textId="77777777" w:rsidR="00E54EEA" w:rsidRDefault="00E54EEA" w:rsidP="00E54EEA">
      <w:pPr>
        <w:spacing w:line="360" w:lineRule="auto"/>
        <w:jc w:val="both"/>
      </w:pPr>
    </w:p>
    <w:p w14:paraId="57D16F36" w14:textId="77777777" w:rsidR="00E54EEA" w:rsidRDefault="00E54EEA" w:rsidP="00E54EEA">
      <w:pPr>
        <w:spacing w:line="360" w:lineRule="auto"/>
        <w:jc w:val="both"/>
      </w:pPr>
    </w:p>
    <w:p w14:paraId="18A45398" w14:textId="77777777" w:rsidR="00E54EEA" w:rsidRDefault="00E54EEA" w:rsidP="00E54EEA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7327B40D" w14:textId="77777777" w:rsidR="00E54EEA" w:rsidRDefault="00E54EEA" w:rsidP="00E54EEA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55333BA6" w14:textId="77777777" w:rsidR="00E54EEA" w:rsidRDefault="00E54EEA" w:rsidP="00E54EEA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298442EC" w14:textId="77777777" w:rsidR="00E54EEA" w:rsidRDefault="00E54EEA" w:rsidP="00E54EEA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20815A0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1B327651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79F1B712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49092FD7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007D2027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B4731DD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5550BFE1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15DE02D1" w14:textId="77777777" w:rsidR="00E54EEA" w:rsidRDefault="00E54EEA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011ECADF" w14:textId="77777777" w:rsidR="00E54EEA" w:rsidRDefault="00E54EEA" w:rsidP="00E54EEA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559704E" w14:textId="77777777" w:rsidR="00E54EEA" w:rsidRDefault="00E54EEA" w:rsidP="00E54EEA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23362905" w14:textId="77777777" w:rsidR="00E54EEA" w:rsidRDefault="00E54EEA" w:rsidP="00E54EEA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6FD06B22" w14:textId="77777777" w:rsidR="00E54EEA" w:rsidRDefault="00E54EE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29AAF665" w14:textId="77777777" w:rsidR="00E54EEA" w:rsidRDefault="00E54EE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1EBB464D" w14:textId="77777777" w:rsidR="00E54EEA" w:rsidRDefault="00E54EE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1184C800" w14:textId="77777777" w:rsidR="00E54EEA" w:rsidRDefault="00E54EE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2DF95B2D" w14:textId="77777777" w:rsidR="00E54EEA" w:rsidRDefault="00E54EEA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522BA982" w14:textId="77777777" w:rsidR="00E54EEA" w:rsidRDefault="00E54EEA" w:rsidP="00E54EEA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7012CA19" w14:textId="77777777" w:rsidR="00E54EEA" w:rsidRDefault="00E54EEA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BE0142D" w14:textId="77777777" w:rsidR="00E54EEA" w:rsidRDefault="00E54EEA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E72B5D2" w14:textId="77777777" w:rsidR="00E54EEA" w:rsidRDefault="00E54EEA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11B63154" w14:textId="77777777" w:rsidR="00E54EEA" w:rsidRDefault="00E54EEA" w:rsidP="00E54EEA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158F16B2" w14:textId="77777777" w:rsidR="00E54EEA" w:rsidRDefault="00E54EEA" w:rsidP="00E54EEA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2D666077" w14:textId="77777777" w:rsidR="00E54EEA" w:rsidRDefault="00E54EEA" w:rsidP="00E54EEA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4B8F78BE" w14:textId="77777777" w:rsidR="00E54EEA" w:rsidRDefault="00E54EEA" w:rsidP="00E54EEA">
      <w:pPr>
        <w:spacing w:line="360" w:lineRule="auto"/>
        <w:jc w:val="both"/>
      </w:pPr>
      <w:bookmarkStart w:id="55" w:name="Dział_3_Rozdział_2_Paragraf_11_Ustęp_5"/>
      <w:bookmarkEnd w:id="55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5A17DDC0" w14:textId="77777777" w:rsidR="00E54EEA" w:rsidRDefault="00E54EEA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60A2E896" w14:textId="77777777" w:rsidR="00E54EEA" w:rsidRDefault="00E54EEA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64C1BA86" w14:textId="77777777" w:rsidR="00E54EEA" w:rsidRDefault="00E54EE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771DA66E" w14:textId="77777777" w:rsidR="00E54EEA" w:rsidRDefault="00E54EEA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4786BE8D" w14:textId="77777777" w:rsidR="00E54EEA" w:rsidRDefault="00E54EEA" w:rsidP="00E54EEA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1748F2FA" w14:textId="77777777" w:rsidR="00E54EEA" w:rsidRDefault="00E54EEA" w:rsidP="00E54EEA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49E2CCC" w14:textId="77777777" w:rsidR="00E54EEA" w:rsidRDefault="00E54EEA" w:rsidP="00E54EEA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23296EFE" w14:textId="77777777" w:rsidR="00E54EEA" w:rsidRDefault="00E54EEA" w:rsidP="00E54EEA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0793DACC" w14:textId="77777777" w:rsidR="00E54EEA" w:rsidRDefault="00E54EEA" w:rsidP="00E54EEA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4E3D7363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26808E68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2CE405C6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42BE362D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16312D7F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77AB301C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7D618D3E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22747318" w14:textId="77777777" w:rsidR="00E54EEA" w:rsidRDefault="00E54EEA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68702506" w14:textId="77777777" w:rsidR="00E54EEA" w:rsidRDefault="00E54EEA" w:rsidP="00E54EEA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3149580F" w14:textId="77777777" w:rsidR="00E54EEA" w:rsidRDefault="00E54EEA" w:rsidP="00E54EEA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65C3FB1C" w14:textId="77777777" w:rsidR="00E54EEA" w:rsidRDefault="00E54EEA" w:rsidP="00E54EEA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2A853BD6" w14:textId="77777777" w:rsidR="00E54EEA" w:rsidRDefault="00E54EEA" w:rsidP="00E54EEA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4555257" w14:textId="77777777" w:rsidR="00E54EEA" w:rsidRDefault="00E54EEA" w:rsidP="00E54EEA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6844A606" w14:textId="77777777" w:rsidR="00E54EEA" w:rsidRDefault="00E54EEA" w:rsidP="00E54EEA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2CA22CE4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64A0F234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0D78AAC2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693B7D3C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2A405FCF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02A84917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D08B660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22492B24" w14:textId="77777777" w:rsidR="00E54EEA" w:rsidRDefault="00E54EEA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6C08B944" w14:textId="77777777" w:rsidR="00E54EEA" w:rsidRDefault="00E54EEA" w:rsidP="00E54EEA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25B85550" w14:textId="77777777" w:rsidR="00E54EEA" w:rsidRDefault="00E54EEA" w:rsidP="00E54EEA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2BAD93A3" w14:textId="77777777" w:rsidR="00E54EEA" w:rsidRDefault="00E54EEA" w:rsidP="00E54EEA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3D05A92F" w14:textId="77777777" w:rsidR="00E54EEA" w:rsidRDefault="00E54EEA" w:rsidP="00E54EEA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1D38492B" w14:textId="77777777" w:rsidR="00E54EEA" w:rsidRDefault="00E54EEA" w:rsidP="00E54EEA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135BA8FA" w14:textId="77777777" w:rsidR="00E54EEA" w:rsidRDefault="00E54EEA" w:rsidP="00E54EEA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3E6E34B2" w14:textId="77777777" w:rsidR="00E54EEA" w:rsidRDefault="00E54EEA" w:rsidP="00E54EEA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24E85B25" w14:textId="77777777" w:rsidR="00E54EEA" w:rsidRDefault="00E54EEA" w:rsidP="00E54EEA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00FD630D" w14:textId="77777777" w:rsidR="00E54EEA" w:rsidRDefault="00E54EEA" w:rsidP="00E54EEA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13CD9D93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222DE8E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1EC0BDE0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340F2B8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4DAC6D76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6AF021EE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9528E0A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0F1FE2BD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554A1C9D" w14:textId="77777777" w:rsidR="00E54EEA" w:rsidRDefault="00E54EEA" w:rsidP="00E54EEA">
      <w:pPr>
        <w:spacing w:line="360" w:lineRule="auto"/>
        <w:jc w:val="both"/>
        <w:rPr>
          <w:spacing w:val="-2"/>
        </w:rPr>
      </w:pPr>
    </w:p>
    <w:p w14:paraId="17389678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70F12E7E" w14:textId="77777777" w:rsidR="00E54EEA" w:rsidRDefault="00E54EEA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6F917AC0" w14:textId="77777777" w:rsidR="00E54EEA" w:rsidRDefault="00E54EEA" w:rsidP="00E54EEA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3B1F1601" w14:textId="77777777" w:rsidR="00E54EEA" w:rsidRDefault="00E54EEA" w:rsidP="00E54EEA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329C00C0" w14:textId="77777777" w:rsidR="00E54EEA" w:rsidRDefault="00E54EEA" w:rsidP="00E54EEA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25D59E2B" w14:textId="77777777" w:rsidR="00E54EEA" w:rsidRDefault="00E54EEA" w:rsidP="00E54EEA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0F2197FD" w14:textId="77777777" w:rsidR="00E54EEA" w:rsidRDefault="00E54EEA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6D07983" w14:textId="77777777" w:rsidR="00E54EEA" w:rsidRDefault="00E54EEA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56D25DB2" w14:textId="77777777" w:rsidR="00E54EEA" w:rsidRDefault="00E54EEA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5F615DF6" w14:textId="77777777" w:rsidR="00E54EEA" w:rsidRDefault="00E54EEA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355EA094" w14:textId="77777777" w:rsidR="00E54EEA" w:rsidRDefault="00E54EEA" w:rsidP="00E54EEA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0A430B10" w14:textId="77777777" w:rsidR="00E54EEA" w:rsidRDefault="00E54EEA" w:rsidP="00E54EEA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490C0841" w14:textId="77777777" w:rsidR="00E54EEA" w:rsidRDefault="00E54EEA" w:rsidP="00E54EEA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DA57C3A" w14:textId="77777777" w:rsidR="00E54EEA" w:rsidRDefault="00E54EEA" w:rsidP="00E54EEA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009BBC61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719679BA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34C8C005" w14:textId="77777777" w:rsidR="00E54EEA" w:rsidRDefault="00E54EEA" w:rsidP="00E54EEA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147B50F7" w14:textId="77777777" w:rsidR="00E54EEA" w:rsidRDefault="00E54EEA" w:rsidP="00E54EEA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59DDE2B4" w14:textId="77777777" w:rsidR="00E54EEA" w:rsidRDefault="00E54EEA" w:rsidP="00E54EEA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304EFE77" w14:textId="77777777" w:rsidR="00E54EEA" w:rsidRDefault="00E54EEA" w:rsidP="00E54EEA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6184E45C" w14:textId="77777777" w:rsidR="00E54EEA" w:rsidRDefault="00E54EEA" w:rsidP="00E54EEA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4239820D" w14:textId="77777777" w:rsidR="00E54EEA" w:rsidRDefault="00E54EEA" w:rsidP="00E54EEA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333F0464" w14:textId="77777777" w:rsidR="00E54EEA" w:rsidRDefault="00E54EEA" w:rsidP="00E54EEA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139837BD" w14:textId="77777777" w:rsidR="00E54EEA" w:rsidRDefault="00E54EEA" w:rsidP="00E54EEA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519F051B" w14:textId="77777777" w:rsidR="00E54EEA" w:rsidRDefault="00E54EEA" w:rsidP="00E54EEA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5C93C688" w14:textId="77777777" w:rsidR="00E54EEA" w:rsidRDefault="00E54EEA" w:rsidP="00E54EEA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2C343490" w14:textId="77777777" w:rsidR="00E54EEA" w:rsidRDefault="00E54EEA" w:rsidP="00E54EEA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69D13407" w14:textId="77777777" w:rsidR="00E54EEA" w:rsidRDefault="00E54EEA" w:rsidP="00E54EEA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19C5E7D5" w14:textId="77777777" w:rsidR="00E54EEA" w:rsidRDefault="00E54EEA" w:rsidP="00E54EEA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585B9072" w14:textId="77777777" w:rsidR="00E54EEA" w:rsidRDefault="00E54EEA" w:rsidP="00E54EEA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4BC15CD9" w14:textId="77777777" w:rsidR="00E54EEA" w:rsidRDefault="00E54EEA" w:rsidP="00E54EEA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5413DF33" w14:textId="77777777" w:rsidR="00E54EEA" w:rsidRDefault="00E54EEA" w:rsidP="00E54EEA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196696B9" w14:textId="77777777" w:rsidR="00E54EEA" w:rsidRDefault="00E54EEA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FB0FFF7" w14:textId="77777777" w:rsidR="00E54EEA" w:rsidRDefault="00E54EEA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14586885" w14:textId="77777777" w:rsidR="00E54EEA" w:rsidRDefault="00E54EEA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1EAE7C3A" w14:textId="77777777" w:rsidR="00E54EEA" w:rsidRDefault="00E54EEA" w:rsidP="00E54EEA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26E0829B" w14:textId="77777777" w:rsidR="00E54EEA" w:rsidRDefault="00E54EEA" w:rsidP="00E54EEA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0DFF3D5E" w14:textId="77777777" w:rsidR="00E54EEA" w:rsidRDefault="00E54EEA" w:rsidP="00E54EEA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13E1F673" w14:textId="77777777" w:rsidR="00E54EEA" w:rsidRDefault="00E54EEA" w:rsidP="00E54EEA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5EB84F33" w14:textId="77777777" w:rsidR="00E54EEA" w:rsidRDefault="00E54EEA" w:rsidP="00E54EEA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5FC344EC" w14:textId="77777777" w:rsidR="00E54EEA" w:rsidRDefault="00E54EEA" w:rsidP="00E54EEA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6137F311" w14:textId="77777777" w:rsidR="00E54EEA" w:rsidRDefault="00E54EEA" w:rsidP="00E54EEA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3A74AB24" w14:textId="77777777" w:rsidR="00E54EEA" w:rsidRDefault="00E54EEA" w:rsidP="00E54EEA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28D6675C" w14:textId="77777777" w:rsidR="00E54EEA" w:rsidRDefault="00E54EEA" w:rsidP="00E54EEA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444801BF" w14:textId="77777777" w:rsidR="00E54EEA" w:rsidRDefault="00E54EEA" w:rsidP="00E54EEA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1977E79D" w14:textId="77777777" w:rsidR="00E54EEA" w:rsidRDefault="00E54EEA" w:rsidP="00E54EEA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27FD22BE" w14:textId="77777777" w:rsidR="00E54EEA" w:rsidRDefault="00E54EEA" w:rsidP="00E54EEA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352A890C" w14:textId="77777777" w:rsidR="00E54EEA" w:rsidRDefault="00E54EEA" w:rsidP="00E54EEA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3BD869C6" w14:textId="77777777" w:rsidR="00E54EEA" w:rsidRDefault="00E54EE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785EB7A7" w14:textId="77777777" w:rsidR="00E54EEA" w:rsidRDefault="00E54EE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64B882FE" w14:textId="77777777" w:rsidR="00E54EEA" w:rsidRDefault="00E54EE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158637E5" w14:textId="77777777" w:rsidR="00E54EEA" w:rsidRDefault="00E54EEA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591B1C10" w14:textId="77777777" w:rsidR="00E54EEA" w:rsidRDefault="00E54EEA" w:rsidP="00E54EEA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001083C8" w14:textId="77777777" w:rsidR="00E54EEA" w:rsidRDefault="00E54EEA" w:rsidP="00E54EEA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149C4DB3" w14:textId="77777777" w:rsidR="00E54EEA" w:rsidRDefault="00E54EEA" w:rsidP="00E54EEA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4B5D8ECA" w14:textId="77777777" w:rsidR="00E54EEA" w:rsidRDefault="00E54EEA" w:rsidP="00E54EEA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5F3BBCCF" w14:textId="77777777" w:rsidR="00E54EEA" w:rsidRDefault="00E54EEA" w:rsidP="00E54EEA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11C72845" w14:textId="77777777" w:rsidR="00E54EEA" w:rsidRDefault="00E54EEA" w:rsidP="00E54EEA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20609518" w14:textId="77777777" w:rsidR="00E54EEA" w:rsidRDefault="00E54EEA" w:rsidP="00E54EEA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34446BC6" w14:textId="77777777" w:rsidR="00E54EEA" w:rsidRDefault="00E54EEA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3FE74B4B" w14:textId="77777777" w:rsidR="00E54EEA" w:rsidRDefault="00E54EEA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7405736" w14:textId="77777777" w:rsidR="00E54EEA" w:rsidRDefault="00E54EEA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6A5E79B9" w14:textId="77777777" w:rsidR="00E54EEA" w:rsidRDefault="00E54EEA" w:rsidP="00E54EEA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45709682" w14:textId="77777777" w:rsidR="00E54EEA" w:rsidRDefault="00E54EEA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0B4ACD13" w14:textId="77777777" w:rsidR="00E54EEA" w:rsidRDefault="00E54EEA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4FAA0F31" w14:textId="77777777" w:rsidR="00E54EEA" w:rsidRDefault="00E54EEA" w:rsidP="00E54EEA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4A15BAF8" w14:textId="77777777" w:rsidR="00E54EEA" w:rsidRDefault="00E54EEA" w:rsidP="00E54EEA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3EB292B6" w14:textId="77777777" w:rsidR="00E54EEA" w:rsidRDefault="00E54EEA" w:rsidP="00E54EEA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63B3290E" w14:textId="77777777" w:rsidR="00E54EEA" w:rsidRDefault="00E54EEA" w:rsidP="00E54EEA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6B3AEF3A" w14:textId="77777777" w:rsidR="00E54EEA" w:rsidRDefault="00E54EEA" w:rsidP="00E54EEA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4EF8688C" w14:textId="77777777" w:rsidR="00E54EEA" w:rsidRDefault="00E54EEA" w:rsidP="00E54EEA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2ACFB307" w14:textId="77777777" w:rsidR="00E54EEA" w:rsidRDefault="00E54EEA" w:rsidP="00E54EEA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7D13EA28" w14:textId="77777777" w:rsidR="00E54EEA" w:rsidRDefault="00E54EEA" w:rsidP="00E54EEA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000AFFD7" w14:textId="77777777" w:rsidR="00E54EEA" w:rsidRDefault="00E54EEA" w:rsidP="00E54EEA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41057F99" w14:textId="77777777" w:rsidR="00E54EEA" w:rsidRDefault="00E54EEA" w:rsidP="00E54EEA">
      <w:pPr>
        <w:spacing w:line="360" w:lineRule="auto"/>
        <w:jc w:val="both"/>
      </w:pPr>
      <w:r>
        <w:t>7.  Z przekazania majątku sporządza się protokół.</w:t>
      </w:r>
    </w:p>
    <w:p w14:paraId="0AFCD5AC" w14:textId="77777777" w:rsidR="00E54EEA" w:rsidRDefault="00E54EEA" w:rsidP="00E54EEA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209DD45E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1E8EC6B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3FC2AFA5" w14:textId="77777777" w:rsidR="00E54EEA" w:rsidRDefault="00E54EEA" w:rsidP="00E54EEA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AD92090" w14:textId="77777777" w:rsidR="00E54EEA" w:rsidRDefault="00E54EEA" w:rsidP="00E54EEA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66C3030F" w14:textId="77777777" w:rsidR="00E54EEA" w:rsidRDefault="00E54EEA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625952FA" w14:textId="77777777" w:rsidR="00E54EEA" w:rsidRDefault="00E54EEA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17D13CAE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51119C5A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2BA80AEE" w14:textId="77777777" w:rsidR="00E54EEA" w:rsidRDefault="00E54EEA" w:rsidP="00E54EEA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68B804F4" w14:textId="77777777" w:rsidR="00E54EEA" w:rsidRDefault="00E54EEA" w:rsidP="00E54EEA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76A30331" w14:textId="77777777" w:rsidR="00E54EEA" w:rsidRDefault="00E54EEA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66BE66FC" w14:textId="77777777" w:rsidR="00E54EEA" w:rsidRDefault="00E54EEA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3181B8E0" w14:textId="77777777" w:rsidR="00E54EEA" w:rsidRDefault="00E54EEA" w:rsidP="00E54EEA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589E2F5B" w14:textId="77777777" w:rsidR="00E54EEA" w:rsidRDefault="00E54EEA" w:rsidP="00E54EEA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478BA8EC" w14:textId="77777777" w:rsidR="00E54EEA" w:rsidRDefault="00E54EEA" w:rsidP="00E54EEA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53DC5108" w14:textId="77777777" w:rsidR="00E54EEA" w:rsidRDefault="00E54EEA" w:rsidP="00E54EEA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461D7DF1" w14:textId="77777777" w:rsidR="00E54EEA" w:rsidRDefault="00E54EEA" w:rsidP="00E54EEA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74755ED0" w14:textId="77777777" w:rsidR="00E54EEA" w:rsidRDefault="00E54EEA" w:rsidP="00E54EEA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55C350B7" w14:textId="77777777" w:rsidR="00E54EEA" w:rsidRDefault="00E54EEA" w:rsidP="00E54EEA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40FC5FC3" w14:textId="77777777" w:rsidR="00E54EEA" w:rsidRDefault="00E54EEA" w:rsidP="00E54EEA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2CF2892B" w14:textId="77777777" w:rsidR="00E54EEA" w:rsidRDefault="00E54EEA" w:rsidP="00E54EEA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6F84FB7A" w14:textId="77777777" w:rsidR="00E54EEA" w:rsidRDefault="00E54EEA" w:rsidP="00E54EEA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5BB074C0" w14:textId="77777777" w:rsidR="00E54EEA" w:rsidRDefault="00E54EEA" w:rsidP="00E54EEA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1B7BC64A" w14:textId="77777777" w:rsidR="00E54EEA" w:rsidRDefault="00E54EEA" w:rsidP="00E54EEA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7672C4DE" w14:textId="77777777" w:rsidR="00E54EEA" w:rsidRDefault="00E54EEA" w:rsidP="00E54EEA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2BF77D7F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50964CEC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3111E722" w14:textId="77777777" w:rsidR="00E54EEA" w:rsidRDefault="00E54EEA" w:rsidP="00E54EEA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16DCBE53" w14:textId="77777777" w:rsidR="00E54EEA" w:rsidRDefault="00E54EEA" w:rsidP="00E54EEA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2D7E27C2" w14:textId="77777777" w:rsidR="00E54EEA" w:rsidRDefault="00E54EEA" w:rsidP="00E54EEA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5BC7FA64" w14:textId="77777777" w:rsidR="00E54EEA" w:rsidRDefault="00E54EEA" w:rsidP="00E54EEA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21DDC205" w14:textId="77777777" w:rsidR="00E54EEA" w:rsidRDefault="00E54EEA" w:rsidP="00E54EEA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5368FEAD" w14:textId="77777777" w:rsidR="00E54EEA" w:rsidRDefault="00E54EEA" w:rsidP="00E54EEA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7DFF09E9" w14:textId="77777777" w:rsidR="00E54EEA" w:rsidRDefault="00E54EEA" w:rsidP="00E54EEA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3C2C3265" w14:textId="77777777" w:rsidR="00E54EEA" w:rsidRDefault="00E54EEA" w:rsidP="00E54EEA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06962530" w14:textId="77777777" w:rsidR="00E54EEA" w:rsidRDefault="00E54EEA" w:rsidP="00E54EEA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491D4368" w14:textId="77777777" w:rsidR="00E54EEA" w:rsidRDefault="00E54EEA" w:rsidP="00E54EEA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02AFC3A1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2BF0989C" w14:textId="77777777" w:rsidR="00E54EEA" w:rsidRDefault="00E54EEA" w:rsidP="00E54E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481B5717" w14:textId="77777777" w:rsidR="00E54EEA" w:rsidRDefault="00E54EEA" w:rsidP="00E54EEA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5BE8E399" w14:textId="77777777" w:rsidR="00E54EEA" w:rsidRDefault="00E54EEA" w:rsidP="00E54EEA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1070410C" w14:textId="77777777" w:rsidR="00E54EEA" w:rsidRDefault="00E54EEA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D7C2261" w14:textId="77777777" w:rsidR="00E54EEA" w:rsidRDefault="00E54EEA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5E3FC5D8" w14:textId="77777777" w:rsidR="00E54EEA" w:rsidRDefault="00E54EEA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E54EEA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CD74" w14:textId="77777777" w:rsidR="0069025C" w:rsidRDefault="0069025C">
      <w:r>
        <w:separator/>
      </w:r>
    </w:p>
  </w:endnote>
  <w:endnote w:type="continuationSeparator" w:id="0">
    <w:p w14:paraId="0E2AB4EE" w14:textId="77777777" w:rsidR="0069025C" w:rsidRDefault="006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0B85" w14:textId="77777777" w:rsidR="0069025C" w:rsidRDefault="0069025C">
      <w:r>
        <w:separator/>
      </w:r>
    </w:p>
  </w:footnote>
  <w:footnote w:type="continuationSeparator" w:id="0">
    <w:p w14:paraId="07BFCFB2" w14:textId="77777777" w:rsidR="0069025C" w:rsidRDefault="006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45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820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9240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4990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801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7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221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2787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1580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002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837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0495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719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9015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582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7518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885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7162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4658"/>
    <w:rsid w:val="000370B2"/>
    <w:rsid w:val="00075885"/>
    <w:rsid w:val="000804C2"/>
    <w:rsid w:val="00084AEB"/>
    <w:rsid w:val="000D7E14"/>
    <w:rsid w:val="000E18F0"/>
    <w:rsid w:val="000E3E37"/>
    <w:rsid w:val="0010350E"/>
    <w:rsid w:val="00125F22"/>
    <w:rsid w:val="00144539"/>
    <w:rsid w:val="00171BDD"/>
    <w:rsid w:val="00180273"/>
    <w:rsid w:val="001A5F85"/>
    <w:rsid w:val="001C4EFB"/>
    <w:rsid w:val="001D59DF"/>
    <w:rsid w:val="001E050A"/>
    <w:rsid w:val="002249CE"/>
    <w:rsid w:val="00231BEA"/>
    <w:rsid w:val="002A1D9F"/>
    <w:rsid w:val="002B2E58"/>
    <w:rsid w:val="00376EFD"/>
    <w:rsid w:val="003B28B6"/>
    <w:rsid w:val="003F4246"/>
    <w:rsid w:val="00406F2A"/>
    <w:rsid w:val="00414B6D"/>
    <w:rsid w:val="00414CA9"/>
    <w:rsid w:val="00422286"/>
    <w:rsid w:val="00454F0B"/>
    <w:rsid w:val="005014B2"/>
    <w:rsid w:val="005237FD"/>
    <w:rsid w:val="0054155F"/>
    <w:rsid w:val="005B1859"/>
    <w:rsid w:val="005D753F"/>
    <w:rsid w:val="005F7405"/>
    <w:rsid w:val="00643972"/>
    <w:rsid w:val="006473A7"/>
    <w:rsid w:val="00654EF6"/>
    <w:rsid w:val="0069025C"/>
    <w:rsid w:val="006C10C6"/>
    <w:rsid w:val="007107C6"/>
    <w:rsid w:val="00757DC3"/>
    <w:rsid w:val="007620FE"/>
    <w:rsid w:val="007641CF"/>
    <w:rsid w:val="0079324D"/>
    <w:rsid w:val="00852157"/>
    <w:rsid w:val="00871449"/>
    <w:rsid w:val="008F47A1"/>
    <w:rsid w:val="009461EB"/>
    <w:rsid w:val="009506C3"/>
    <w:rsid w:val="00950F7E"/>
    <w:rsid w:val="009712D7"/>
    <w:rsid w:val="009758F8"/>
    <w:rsid w:val="009A0A03"/>
    <w:rsid w:val="00A811F0"/>
    <w:rsid w:val="00AC0D8E"/>
    <w:rsid w:val="00B12B22"/>
    <w:rsid w:val="00B341DE"/>
    <w:rsid w:val="00B55F91"/>
    <w:rsid w:val="00B80CDE"/>
    <w:rsid w:val="00C27086"/>
    <w:rsid w:val="00C656D1"/>
    <w:rsid w:val="00CA294C"/>
    <w:rsid w:val="00CD0314"/>
    <w:rsid w:val="00D802A5"/>
    <w:rsid w:val="00E54EEA"/>
    <w:rsid w:val="00EA1AF6"/>
    <w:rsid w:val="00ED1AE6"/>
    <w:rsid w:val="00F30A70"/>
    <w:rsid w:val="00F35D47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E54E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3419</Words>
  <Characters>20515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2023-03-28T13:50:00Z</dcterms:created>
  <dcterms:modified xsi:type="dcterms:W3CDTF">2023-03-28T13:50:00Z</dcterms:modified>
</cp:coreProperties>
</file>